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4F44A5" w14:textId="29F45FC3" w:rsidR="008A3D94" w:rsidRDefault="00FD6E97">
      <w:bookmarkStart w:id="0" w:name="_GoBack"/>
      <w:bookmarkEnd w:id="0"/>
      <w:proofErr w:type="gramStart"/>
      <w:r>
        <w:t>Oggetto :</w:t>
      </w:r>
      <w:proofErr w:type="gramEnd"/>
      <w:r>
        <w:t xml:space="preserve"> Sperimentazione clinica e disposizioni regionali in merito alla documentazione da presentare ai CET lombardi.</w:t>
      </w:r>
    </w:p>
    <w:p w14:paraId="7114E8CC" w14:textId="77777777" w:rsidR="00FD6E97" w:rsidRDefault="00FD6E97"/>
    <w:p w14:paraId="4A84F9FC" w14:textId="5C958D9A" w:rsidR="00FD6E97" w:rsidRDefault="00FD6E97" w:rsidP="00FD6E97">
      <w:pPr>
        <w:jc w:val="both"/>
      </w:pPr>
      <w:r>
        <w:tab/>
        <w:t xml:space="preserve">Al fine di velocizzare il lavoro sia delle segreterie dei 6 CET </w:t>
      </w:r>
      <w:r w:rsidR="002A1341">
        <w:t>che</w:t>
      </w:r>
      <w:r>
        <w:t xml:space="preserve"> degli stessi CET, si è reso necessario </w:t>
      </w:r>
      <w:r w:rsidR="002A1341">
        <w:t>definire</w:t>
      </w:r>
      <w:r>
        <w:t xml:space="preserve"> i documenti </w:t>
      </w:r>
      <w:r w:rsidR="002A1341">
        <w:t xml:space="preserve">che il promotore deve presentare </w:t>
      </w:r>
      <w:r w:rsidRPr="00FD6E97">
        <w:t>per tutte le tipologie di studio esclusi quelli Farmacologici Interventistici (che sono gestiti in CTIS)</w:t>
      </w:r>
      <w:r w:rsidR="002C6440">
        <w:t xml:space="preserve"> </w:t>
      </w:r>
      <w:r w:rsidR="002C6440" w:rsidRPr="002C6440">
        <w:rPr>
          <w:highlight w:val="yellow"/>
        </w:rPr>
        <w:t xml:space="preserve">e gli Osservazionali Farmacologici (che sono stati normati </w:t>
      </w:r>
      <w:r w:rsidR="002C6440">
        <w:rPr>
          <w:highlight w:val="yellow"/>
        </w:rPr>
        <w:t xml:space="preserve">recentemente </w:t>
      </w:r>
      <w:r w:rsidR="002C6440" w:rsidRPr="002C6440">
        <w:rPr>
          <w:highlight w:val="yellow"/>
        </w:rPr>
        <w:t>da AIFA)</w:t>
      </w:r>
      <w:r w:rsidRPr="002C6440">
        <w:rPr>
          <w:highlight w:val="yellow"/>
        </w:rPr>
        <w:t>.</w:t>
      </w:r>
      <w:r>
        <w:t xml:space="preserve"> </w:t>
      </w:r>
    </w:p>
    <w:p w14:paraId="25887CAF" w14:textId="211C88A4" w:rsidR="002A1341" w:rsidRDefault="002A1341" w:rsidP="00FD6E97">
      <w:pPr>
        <w:jc w:val="both"/>
      </w:pPr>
      <w:r>
        <w:t xml:space="preserve">Tale documentazione è l’esito del lavoro condiviso sia dai referenti delle 6 segreterie che dagli stessi componenti dei CET, che in questi mesi stanno lavorando per arrivare ad una modalità di lavoro condivisa riducendo le differenze operative tra i 6 CET, </w:t>
      </w:r>
      <w:proofErr w:type="spellStart"/>
      <w:r>
        <w:t>affinchè</w:t>
      </w:r>
      <w:proofErr w:type="spellEnd"/>
      <w:r>
        <w:t xml:space="preserve"> anche i promotori abbiano maggiore certezza sia dei tempi che del modus operandi.</w:t>
      </w:r>
    </w:p>
    <w:p w14:paraId="681712D3" w14:textId="7DF4E95D" w:rsidR="00FD6E97" w:rsidRDefault="00FD6E97" w:rsidP="00FD6E97">
      <w:pPr>
        <w:jc w:val="both"/>
      </w:pPr>
      <w:r>
        <w:t>Si allegano perciò le 6 check list che descrivono la documentazione che il centro richiedente deve presentare ad uno dei 6 CET lombardi:</w:t>
      </w:r>
    </w:p>
    <w:p w14:paraId="592FCA47" w14:textId="070A7CA6" w:rsidR="00FD6E97" w:rsidRDefault="00FD6E97" w:rsidP="00FD6E97">
      <w:pPr>
        <w:pStyle w:val="Paragrafoelenco"/>
        <w:numPr>
          <w:ilvl w:val="0"/>
          <w:numId w:val="1"/>
        </w:numPr>
        <w:jc w:val="both"/>
      </w:pPr>
      <w:r w:rsidRPr="00FD6E97">
        <w:t>Elenco documenti per Indagine Clinica con Dispositivo medico (</w:t>
      </w:r>
      <w:proofErr w:type="spellStart"/>
      <w:r w:rsidRPr="00FD6E97">
        <w:t>pre</w:t>
      </w:r>
      <w:proofErr w:type="spellEnd"/>
      <w:r w:rsidRPr="00FD6E97">
        <w:t xml:space="preserve"> market o con marcatura CE</w:t>
      </w:r>
      <w:r>
        <w:t>)</w:t>
      </w:r>
      <w:r w:rsidRPr="00FD6E97">
        <w:t xml:space="preserve"> utilizzato al di fuori delle indicazioni d’uso</w:t>
      </w:r>
      <w:r>
        <w:t>;</w:t>
      </w:r>
    </w:p>
    <w:p w14:paraId="56EE705C" w14:textId="4A1012FA" w:rsidR="00FD6E97" w:rsidRDefault="00FD6E97" w:rsidP="00FD6E97">
      <w:pPr>
        <w:pStyle w:val="Paragrafoelenco"/>
        <w:numPr>
          <w:ilvl w:val="0"/>
          <w:numId w:val="1"/>
        </w:numPr>
        <w:jc w:val="both"/>
      </w:pPr>
      <w:r w:rsidRPr="00FD6E97">
        <w:t>Elenco documenti per indagini cliniche Post marketing ed osservazionali con dispositivo</w:t>
      </w:r>
      <w:r>
        <w:t>;</w:t>
      </w:r>
    </w:p>
    <w:p w14:paraId="5AD96E0F" w14:textId="5BF26691" w:rsidR="002C6440" w:rsidRPr="002C6440" w:rsidRDefault="002C6440" w:rsidP="002C6440">
      <w:pPr>
        <w:pStyle w:val="Paragrafoelenco"/>
        <w:numPr>
          <w:ilvl w:val="0"/>
          <w:numId w:val="1"/>
        </w:numPr>
        <w:jc w:val="both"/>
        <w:rPr>
          <w:highlight w:val="yellow"/>
        </w:rPr>
      </w:pPr>
      <w:r w:rsidRPr="002C6440">
        <w:rPr>
          <w:highlight w:val="yellow"/>
        </w:rPr>
        <w:t>Elenco documenti per Studi Interventistici altra tipologia</w:t>
      </w:r>
    </w:p>
    <w:p w14:paraId="5DAD4870" w14:textId="3C3C3CB2" w:rsidR="00FD6E97" w:rsidRDefault="00FD6E97" w:rsidP="00FD6E97">
      <w:pPr>
        <w:pStyle w:val="Paragrafoelenco"/>
        <w:numPr>
          <w:ilvl w:val="0"/>
          <w:numId w:val="1"/>
        </w:numPr>
        <w:jc w:val="both"/>
      </w:pPr>
      <w:r w:rsidRPr="00FD6E97">
        <w:t>Elenco documenti per Studi Osservazionali altra tipologia</w:t>
      </w:r>
    </w:p>
    <w:p w14:paraId="5C4D83AD" w14:textId="00EB42E3" w:rsidR="00FD6E97" w:rsidRDefault="00FD6E97" w:rsidP="00FD6E97">
      <w:pPr>
        <w:pStyle w:val="Paragrafoelenco"/>
        <w:numPr>
          <w:ilvl w:val="0"/>
          <w:numId w:val="1"/>
        </w:numPr>
        <w:jc w:val="both"/>
      </w:pPr>
      <w:r w:rsidRPr="00FD6E97">
        <w:t>Elenco documenti per Registri di Patologia (dove sia presente il protocollo)</w:t>
      </w:r>
    </w:p>
    <w:p w14:paraId="53ED48A7" w14:textId="7D55B88A" w:rsidR="00FD6E97" w:rsidRDefault="00FD6E97" w:rsidP="002C6440">
      <w:pPr>
        <w:pStyle w:val="Paragrafoelenco"/>
        <w:jc w:val="both"/>
      </w:pPr>
    </w:p>
    <w:p w14:paraId="58DFB438" w14:textId="4170339B" w:rsidR="002A1341" w:rsidRDefault="002A1341" w:rsidP="002A1341">
      <w:pPr>
        <w:jc w:val="both"/>
      </w:pPr>
      <w:r>
        <w:t>Infine si si allega il modulo idoneità sito da presentare e inviare alle segreterie dei CET in tutti i casi di studi non Interventistici Farmacologici.</w:t>
      </w:r>
    </w:p>
    <w:sectPr w:rsidR="002A13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E0A75"/>
    <w:multiLevelType w:val="hybridMultilevel"/>
    <w:tmpl w:val="634E1B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E97"/>
    <w:rsid w:val="002A1341"/>
    <w:rsid w:val="002C6440"/>
    <w:rsid w:val="003310D7"/>
    <w:rsid w:val="008A3D94"/>
    <w:rsid w:val="00C84143"/>
    <w:rsid w:val="00E42BFF"/>
    <w:rsid w:val="00F214D8"/>
    <w:rsid w:val="00FD6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F008A"/>
  <w15:chartTrackingRefBased/>
  <w15:docId w15:val="{764BEF12-5F0A-4823-992A-583E94DC5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FD6E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FD6E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FD6E9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FD6E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FD6E9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FD6E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FD6E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FD6E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FD6E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FD6E9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D6E9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D6E9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FD6E9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FD6E9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FD6E9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FD6E9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FD6E9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FD6E9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FD6E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FD6E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FD6E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FD6E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FD6E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FD6E9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FD6E97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FD6E9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FD6E9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FD6E9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FD6E9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 Fortino</dc:creator>
  <cp:keywords/>
  <dc:description/>
  <cp:lastModifiedBy>MAESTRI Marta ICH</cp:lastModifiedBy>
  <cp:revision>2</cp:revision>
  <dcterms:created xsi:type="dcterms:W3CDTF">2024-11-06T11:11:00Z</dcterms:created>
  <dcterms:modified xsi:type="dcterms:W3CDTF">2024-11-06T11:11:00Z</dcterms:modified>
</cp:coreProperties>
</file>